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9A16" w14:textId="487880AB" w:rsidR="003C355E" w:rsidRPr="006F6A32" w:rsidRDefault="003C355E" w:rsidP="003C355E">
      <w:pPr>
        <w:ind w:left="-567"/>
        <w:rPr>
          <w:rFonts w:ascii="Tahoma" w:hAnsi="Tahoma" w:cs="Tahoma"/>
          <w:b/>
          <w:sz w:val="20"/>
          <w:szCs w:val="20"/>
        </w:rPr>
      </w:pPr>
      <w:r w:rsidRPr="006F6A32">
        <w:rPr>
          <w:rFonts w:ascii="Tahoma" w:hAnsi="Tahoma" w:cs="Tahoma"/>
          <w:b/>
          <w:sz w:val="20"/>
          <w:szCs w:val="20"/>
        </w:rPr>
        <w:t xml:space="preserve">Year: </w:t>
      </w:r>
      <w:r>
        <w:rPr>
          <w:rFonts w:ascii="Tahoma" w:eastAsia="Calibri" w:hAnsi="Tahoma" w:cs="Tahoma"/>
          <w:sz w:val="20"/>
          <w:szCs w:val="20"/>
        </w:rPr>
        <w:t xml:space="preserve"> – Autumn Term 1A (</w:t>
      </w:r>
      <w:r w:rsidR="00F3663B">
        <w:rPr>
          <w:rFonts w:ascii="Tahoma" w:eastAsia="Calibri" w:hAnsi="Tahoma" w:cs="Tahoma"/>
          <w:sz w:val="20"/>
          <w:szCs w:val="20"/>
        </w:rPr>
        <w:t xml:space="preserve">12 </w:t>
      </w:r>
      <w:r>
        <w:rPr>
          <w:rFonts w:ascii="Tahoma" w:eastAsia="Calibri" w:hAnsi="Tahoma" w:cs="Tahoma"/>
          <w:sz w:val="20"/>
          <w:szCs w:val="20"/>
        </w:rPr>
        <w:t>Weeks –</w:t>
      </w:r>
      <w:r w:rsidR="00F3663B">
        <w:rPr>
          <w:rFonts w:ascii="Tahoma" w:eastAsia="Calibri" w:hAnsi="Tahoma" w:cs="Tahoma"/>
          <w:sz w:val="20"/>
          <w:szCs w:val="20"/>
        </w:rPr>
        <w:t xml:space="preserve"> 6</w:t>
      </w:r>
      <w:r>
        <w:rPr>
          <w:rFonts w:ascii="Tahoma" w:eastAsia="Calibri" w:hAnsi="Tahoma" w:cs="Tahoma"/>
          <w:sz w:val="20"/>
          <w:szCs w:val="20"/>
        </w:rPr>
        <w:t xml:space="preserve"> lesson</w:t>
      </w:r>
      <w:r w:rsidR="00F3663B">
        <w:rPr>
          <w:rFonts w:ascii="Tahoma" w:eastAsia="Calibri" w:hAnsi="Tahoma" w:cs="Tahoma"/>
          <w:sz w:val="20"/>
          <w:szCs w:val="20"/>
        </w:rPr>
        <w:t>s</w:t>
      </w:r>
      <w:r>
        <w:rPr>
          <w:rFonts w:ascii="Tahoma" w:eastAsia="Calibri" w:hAnsi="Tahoma" w:cs="Tahoma"/>
          <w:sz w:val="20"/>
          <w:szCs w:val="20"/>
        </w:rPr>
        <w:t>)</w:t>
      </w:r>
    </w:p>
    <w:p w14:paraId="1F301E0D" w14:textId="77777777" w:rsidR="003C355E" w:rsidRDefault="003C355E" w:rsidP="003C355E">
      <w:pPr>
        <w:ind w:left="-567"/>
        <w:rPr>
          <w:rFonts w:ascii="Tahoma" w:hAnsi="Tahoma" w:cs="Tahoma"/>
          <w:b/>
          <w:sz w:val="20"/>
          <w:szCs w:val="20"/>
        </w:rPr>
      </w:pPr>
      <w:r w:rsidRPr="003C355E">
        <w:rPr>
          <w:rFonts w:ascii="Tahoma" w:eastAsia="Calibri" w:hAnsi="Tahoma" w:cs="Tahoma"/>
          <w:b/>
          <w:noProof/>
          <w:sz w:val="20"/>
          <w:szCs w:val="20"/>
        </w:rPr>
        <w:drawing>
          <wp:anchor distT="0" distB="0" distL="114300" distR="114300" simplePos="0" relativeHeight="251658240" behindDoc="1" locked="0" layoutInCell="1" allowOverlap="1" wp14:anchorId="346AE559" wp14:editId="03ED5A48">
            <wp:simplePos x="0" y="0"/>
            <wp:positionH relativeFrom="margin">
              <wp:posOffset>8612701</wp:posOffset>
            </wp:positionH>
            <wp:positionV relativeFrom="paragraph">
              <wp:posOffset>7327</wp:posOffset>
            </wp:positionV>
            <wp:extent cx="919480" cy="68897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480" cy="688975"/>
                    </a:xfrm>
                    <a:prstGeom prst="rect">
                      <a:avLst/>
                    </a:prstGeom>
                  </pic:spPr>
                </pic:pic>
              </a:graphicData>
            </a:graphic>
          </wp:anchor>
        </w:drawing>
      </w:r>
    </w:p>
    <w:p w14:paraId="13FDAD52" w14:textId="6E4235CB" w:rsidR="003C355E" w:rsidRDefault="003C355E" w:rsidP="003C355E">
      <w:pPr>
        <w:ind w:left="-567"/>
        <w:rPr>
          <w:rFonts w:ascii="Tahoma" w:hAnsi="Tahoma" w:cs="Tahoma"/>
          <w:b/>
          <w:sz w:val="20"/>
          <w:szCs w:val="20"/>
        </w:rPr>
      </w:pPr>
      <w:r w:rsidRPr="006F6A32">
        <w:rPr>
          <w:rFonts w:ascii="Tahoma" w:hAnsi="Tahoma" w:cs="Tahoma"/>
          <w:b/>
          <w:sz w:val="20"/>
          <w:szCs w:val="20"/>
        </w:rPr>
        <w:t xml:space="preserve">Unit: </w:t>
      </w:r>
      <w:r w:rsidR="00A14498" w:rsidRPr="00A14498">
        <w:rPr>
          <w:rFonts w:ascii="Tahoma" w:hAnsi="Tahoma" w:cs="Tahoma"/>
          <w:bCs/>
          <w:sz w:val="20"/>
          <w:szCs w:val="20"/>
        </w:rPr>
        <w:t>Saucy Story</w:t>
      </w:r>
    </w:p>
    <w:p w14:paraId="05EED90B" w14:textId="77777777" w:rsidR="003C355E" w:rsidRDefault="003C355E" w:rsidP="003C355E">
      <w:pPr>
        <w:ind w:left="-567"/>
        <w:rPr>
          <w:rFonts w:ascii="Tahoma" w:hAnsi="Tahoma" w:cs="Tahoma"/>
          <w:b/>
          <w:sz w:val="20"/>
          <w:szCs w:val="20"/>
        </w:rPr>
      </w:pPr>
    </w:p>
    <w:p w14:paraId="37091B97" w14:textId="7D16986A" w:rsidR="003C355E" w:rsidRPr="000C54A5" w:rsidRDefault="003C355E" w:rsidP="003C355E">
      <w:pPr>
        <w:ind w:left="-567"/>
        <w:rPr>
          <w:rFonts w:ascii="Tahoma" w:hAnsi="Tahoma" w:cs="Tahoma"/>
          <w:sz w:val="20"/>
          <w:szCs w:val="20"/>
        </w:rPr>
      </w:pPr>
      <w:r w:rsidRPr="006F6A32">
        <w:rPr>
          <w:rFonts w:ascii="Tahoma" w:hAnsi="Tahoma" w:cs="Tahoma"/>
          <w:b/>
          <w:sz w:val="20"/>
          <w:szCs w:val="20"/>
        </w:rPr>
        <w:t>Overview</w:t>
      </w:r>
      <w:r w:rsidRPr="000C54A5">
        <w:rPr>
          <w:rFonts w:ascii="Tahoma" w:hAnsi="Tahoma" w:cs="Tahoma"/>
          <w:sz w:val="20"/>
          <w:szCs w:val="20"/>
        </w:rPr>
        <w:t xml:space="preserve">: </w:t>
      </w:r>
    </w:p>
    <w:p w14:paraId="54179819" w14:textId="77777777" w:rsidR="003F319A" w:rsidRDefault="003F319A" w:rsidP="003F319A">
      <w:pPr>
        <w:ind w:left="-567"/>
        <w:rPr>
          <w:rFonts w:ascii="Verdana" w:hAnsi="Verdana" w:cs="Arial"/>
          <w:sz w:val="18"/>
          <w:szCs w:val="18"/>
        </w:rPr>
      </w:pPr>
      <w:r>
        <w:rPr>
          <w:rFonts w:ascii="Verdana" w:hAnsi="Verdana" w:cs="Arial"/>
          <w:sz w:val="18"/>
          <w:szCs w:val="18"/>
        </w:rPr>
        <w:t xml:space="preserve">In year 8 students will be moving more towards preparing healthy main meals with a focus on staple foods (whether as part of the dish or as an accompaniment). </w:t>
      </w:r>
    </w:p>
    <w:p w14:paraId="2832D93D" w14:textId="77777777" w:rsidR="003F319A" w:rsidRDefault="003F319A" w:rsidP="003F319A">
      <w:pPr>
        <w:ind w:left="-567"/>
        <w:rPr>
          <w:rFonts w:ascii="Verdana" w:hAnsi="Verdana" w:cs="Arial"/>
          <w:sz w:val="18"/>
          <w:szCs w:val="18"/>
        </w:rPr>
      </w:pPr>
      <w:r>
        <w:rPr>
          <w:rFonts w:ascii="Verdana" w:hAnsi="Verdana" w:cs="Arial"/>
          <w:sz w:val="18"/>
          <w:szCs w:val="18"/>
        </w:rPr>
        <w:t>Assessment tasks will focus on encouraging students to adapt basic recipes to create their own, also enabling them to become confident at taking risks with their cooking. The first task will allow students to create their own curry paste and creating their own curry.</w:t>
      </w:r>
    </w:p>
    <w:p w14:paraId="4F50226E" w14:textId="41C4D10D" w:rsidR="003C355E" w:rsidRPr="006F6A32" w:rsidRDefault="003F319A" w:rsidP="003F319A">
      <w:pPr>
        <w:ind w:left="-567"/>
        <w:rPr>
          <w:rFonts w:ascii="Tahoma" w:hAnsi="Tahoma" w:cs="Tahoma"/>
          <w:sz w:val="20"/>
          <w:szCs w:val="20"/>
        </w:rPr>
      </w:pPr>
      <w:r>
        <w:rPr>
          <w:rFonts w:ascii="Verdana" w:hAnsi="Verdana" w:cs="Arial"/>
          <w:sz w:val="18"/>
          <w:szCs w:val="18"/>
        </w:rPr>
        <w:t>Theory work will begin by looking at sensory analysis, this is to set students up with the correct background knowledge to complete a more detailed evaluation of their assessment dishes (and linking more to GCSE skills by starting to use star diagrams).</w:t>
      </w:r>
    </w:p>
    <w:tbl>
      <w:tblPr>
        <w:tblW w:w="162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2007"/>
        <w:gridCol w:w="2773"/>
        <w:gridCol w:w="2139"/>
        <w:gridCol w:w="2375"/>
        <w:gridCol w:w="1985"/>
        <w:gridCol w:w="2693"/>
      </w:tblGrid>
      <w:tr w:rsidR="003C355E" w:rsidRPr="006F6A32" w14:paraId="60298E9A" w14:textId="77777777" w:rsidTr="003C355E">
        <w:tc>
          <w:tcPr>
            <w:tcW w:w="2275" w:type="dxa"/>
            <w:vAlign w:val="center"/>
          </w:tcPr>
          <w:p w14:paraId="5045B8F1" w14:textId="77777777" w:rsidR="003C355E" w:rsidRPr="003C355E" w:rsidRDefault="003C355E" w:rsidP="003C355E">
            <w:pPr>
              <w:jc w:val="center"/>
              <w:rPr>
                <w:rFonts w:ascii="Tahoma" w:eastAsia="Calibri" w:hAnsi="Tahoma" w:cs="Tahoma"/>
                <w:b/>
                <w:sz w:val="20"/>
                <w:szCs w:val="20"/>
              </w:rPr>
            </w:pPr>
            <w:r w:rsidRPr="003C355E">
              <w:rPr>
                <w:rFonts w:ascii="Tahoma" w:hAnsi="Tahoma" w:cs="Tahoma"/>
                <w:b/>
                <w:sz w:val="20"/>
              </w:rPr>
              <w:t xml:space="preserve">Outline scheme  </w:t>
            </w:r>
          </w:p>
        </w:tc>
        <w:tc>
          <w:tcPr>
            <w:tcW w:w="2007" w:type="dxa"/>
            <w:vAlign w:val="center"/>
          </w:tcPr>
          <w:p w14:paraId="1DD4CD5F"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Timeframe</w:t>
            </w:r>
          </w:p>
        </w:tc>
        <w:tc>
          <w:tcPr>
            <w:tcW w:w="2773" w:type="dxa"/>
            <w:vAlign w:val="center"/>
          </w:tcPr>
          <w:p w14:paraId="07D7647F"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Learning Aims</w:t>
            </w:r>
          </w:p>
        </w:tc>
        <w:tc>
          <w:tcPr>
            <w:tcW w:w="2139" w:type="dxa"/>
            <w:vAlign w:val="center"/>
          </w:tcPr>
          <w:p w14:paraId="6D370B57" w14:textId="77777777" w:rsidR="003C355E" w:rsidRPr="006F6A32" w:rsidRDefault="003C355E" w:rsidP="003C355E">
            <w:pPr>
              <w:jc w:val="center"/>
              <w:rPr>
                <w:rFonts w:ascii="Tahoma" w:eastAsia="Calibri" w:hAnsi="Tahoma" w:cs="Tahoma"/>
                <w:b/>
                <w:sz w:val="20"/>
                <w:szCs w:val="20"/>
              </w:rPr>
            </w:pPr>
            <w:r>
              <w:rPr>
                <w:rFonts w:ascii="Tahoma" w:eastAsia="Calibri" w:hAnsi="Tahoma" w:cs="Tahoma"/>
                <w:b/>
                <w:sz w:val="20"/>
                <w:szCs w:val="20"/>
              </w:rPr>
              <w:t>Assessment / marking milestone</w:t>
            </w:r>
          </w:p>
        </w:tc>
        <w:tc>
          <w:tcPr>
            <w:tcW w:w="2375" w:type="dxa"/>
            <w:vAlign w:val="center"/>
          </w:tcPr>
          <w:p w14:paraId="73BAF313"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Skills Dev</w:t>
            </w:r>
            <w:r>
              <w:rPr>
                <w:rFonts w:ascii="Tahoma" w:eastAsia="Calibri" w:hAnsi="Tahoma" w:cs="Tahoma"/>
                <w:b/>
                <w:sz w:val="20"/>
                <w:szCs w:val="20"/>
              </w:rPr>
              <w:t xml:space="preserve">elopment including Literacy, </w:t>
            </w:r>
            <w:r w:rsidRPr="006F6A32">
              <w:rPr>
                <w:rFonts w:ascii="Tahoma" w:eastAsia="Calibri" w:hAnsi="Tahoma" w:cs="Tahoma"/>
                <w:b/>
                <w:sz w:val="20"/>
                <w:szCs w:val="20"/>
              </w:rPr>
              <w:t>Numeracy</w:t>
            </w:r>
            <w:r>
              <w:rPr>
                <w:rFonts w:ascii="Tahoma" w:eastAsia="Calibri" w:hAnsi="Tahoma" w:cs="Tahoma"/>
                <w:b/>
                <w:sz w:val="20"/>
                <w:szCs w:val="20"/>
              </w:rPr>
              <w:t xml:space="preserve"> DCF</w:t>
            </w:r>
          </w:p>
        </w:tc>
        <w:tc>
          <w:tcPr>
            <w:tcW w:w="1985" w:type="dxa"/>
            <w:vAlign w:val="center"/>
          </w:tcPr>
          <w:p w14:paraId="660C2473" w14:textId="77777777" w:rsidR="003C355E" w:rsidRPr="00A317B0" w:rsidRDefault="00A317B0" w:rsidP="003C355E">
            <w:pPr>
              <w:jc w:val="center"/>
              <w:rPr>
                <w:rFonts w:ascii="Tahoma" w:eastAsia="Calibri" w:hAnsi="Tahoma" w:cs="Tahoma"/>
                <w:b/>
                <w:sz w:val="20"/>
                <w:szCs w:val="20"/>
              </w:rPr>
            </w:pPr>
            <w:r w:rsidRPr="00A317B0">
              <w:rPr>
                <w:rFonts w:ascii="Tahoma" w:hAnsi="Tahoma" w:cs="Tahoma"/>
                <w:b/>
                <w:sz w:val="20"/>
              </w:rPr>
              <w:t>Independent learning tasks  (including investigations, homework etc)</w:t>
            </w:r>
          </w:p>
        </w:tc>
        <w:tc>
          <w:tcPr>
            <w:tcW w:w="2693" w:type="dxa"/>
            <w:vAlign w:val="center"/>
          </w:tcPr>
          <w:p w14:paraId="7ADF360D" w14:textId="77777777" w:rsidR="003C355E" w:rsidRPr="006F6A32" w:rsidRDefault="00A317B0" w:rsidP="003C355E">
            <w:pPr>
              <w:jc w:val="center"/>
              <w:rPr>
                <w:rFonts w:ascii="Tahoma" w:eastAsia="Calibri" w:hAnsi="Tahoma" w:cs="Tahoma"/>
                <w:b/>
                <w:sz w:val="20"/>
                <w:szCs w:val="20"/>
              </w:rPr>
            </w:pPr>
            <w:r>
              <w:rPr>
                <w:rFonts w:ascii="Tahoma" w:eastAsia="Calibri" w:hAnsi="Tahoma" w:cs="Tahoma"/>
                <w:b/>
                <w:sz w:val="20"/>
                <w:szCs w:val="20"/>
              </w:rPr>
              <w:t>Links to resources</w:t>
            </w:r>
            <w:r w:rsidR="003C355E">
              <w:rPr>
                <w:rFonts w:ascii="Tahoma" w:eastAsia="Calibri" w:hAnsi="Tahoma" w:cs="Tahoma"/>
                <w:b/>
                <w:sz w:val="20"/>
                <w:szCs w:val="20"/>
              </w:rPr>
              <w:t xml:space="preserve"> </w:t>
            </w:r>
          </w:p>
        </w:tc>
      </w:tr>
      <w:tr w:rsidR="003C355E" w:rsidRPr="006F6A32" w14:paraId="42059FD3" w14:textId="77777777" w:rsidTr="003C355E">
        <w:tc>
          <w:tcPr>
            <w:tcW w:w="2275" w:type="dxa"/>
          </w:tcPr>
          <w:p w14:paraId="594F81F1" w14:textId="05B38F64" w:rsidR="00D845B0" w:rsidRDefault="00DA1D4A" w:rsidP="003C355E">
            <w:pPr>
              <w:rPr>
                <w:rFonts w:ascii="Tahoma" w:eastAsia="Calibri" w:hAnsi="Tahoma" w:cs="Tahoma"/>
                <w:sz w:val="20"/>
                <w:szCs w:val="20"/>
              </w:rPr>
            </w:pPr>
            <w:r>
              <w:rPr>
                <w:rFonts w:ascii="Tahoma" w:eastAsia="Calibri" w:hAnsi="Tahoma" w:cs="Tahoma"/>
                <w:sz w:val="20"/>
                <w:szCs w:val="20"/>
              </w:rPr>
              <w:t xml:space="preserve">In the project students will learn – </w:t>
            </w:r>
          </w:p>
          <w:p w14:paraId="29DBC2AB" w14:textId="396C4EB3" w:rsidR="00DA1D4A" w:rsidRDefault="00DA1D4A"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The five senses and how they are used to evaluate food</w:t>
            </w:r>
          </w:p>
          <w:p w14:paraId="0B140A70" w14:textId="65808D2B" w:rsidR="00DA1D4A" w:rsidRDefault="00DA1D4A"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The five different tastes and how the tongue works</w:t>
            </w:r>
          </w:p>
          <w:p w14:paraId="0FB49B3E" w14:textId="53FADB85" w:rsidR="00DA1D4A" w:rsidRDefault="00DA1D4A"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How to carry out a fair sensory analysis</w:t>
            </w:r>
          </w:p>
          <w:p w14:paraId="59C4561B" w14:textId="644DB77E" w:rsidR="00DA1D4A" w:rsidRDefault="00DA1D4A"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 xml:space="preserve">How to carry out a triangle test </w:t>
            </w:r>
          </w:p>
          <w:p w14:paraId="14853FC2" w14:textId="77777777" w:rsidR="00DA1D4A" w:rsidRPr="00DA1D4A" w:rsidRDefault="00DA1D4A" w:rsidP="00DA1D4A">
            <w:pPr>
              <w:pStyle w:val="ListParagraph"/>
              <w:numPr>
                <w:ilvl w:val="0"/>
                <w:numId w:val="2"/>
              </w:numPr>
              <w:rPr>
                <w:rFonts w:ascii="Tahoma" w:eastAsia="Calibri" w:hAnsi="Tahoma" w:cs="Tahoma"/>
                <w:sz w:val="20"/>
                <w:szCs w:val="20"/>
              </w:rPr>
            </w:pPr>
          </w:p>
          <w:p w14:paraId="5A38E6D2" w14:textId="77777777" w:rsidR="00D845B0" w:rsidRDefault="00D845B0" w:rsidP="003C355E">
            <w:pPr>
              <w:rPr>
                <w:rFonts w:ascii="Tahoma" w:eastAsia="Calibri" w:hAnsi="Tahoma" w:cs="Tahoma"/>
                <w:sz w:val="20"/>
                <w:szCs w:val="20"/>
              </w:rPr>
            </w:pPr>
          </w:p>
          <w:p w14:paraId="53FBF22F" w14:textId="77777777" w:rsidR="00D845B0" w:rsidRDefault="00D845B0" w:rsidP="003C355E">
            <w:pPr>
              <w:rPr>
                <w:rFonts w:ascii="Tahoma" w:eastAsia="Calibri" w:hAnsi="Tahoma" w:cs="Tahoma"/>
                <w:sz w:val="20"/>
                <w:szCs w:val="20"/>
              </w:rPr>
            </w:pPr>
          </w:p>
          <w:p w14:paraId="0386E47F" w14:textId="77777777" w:rsidR="00D845B0" w:rsidRDefault="00D845B0" w:rsidP="003C355E">
            <w:pPr>
              <w:rPr>
                <w:rFonts w:ascii="Tahoma" w:eastAsia="Calibri" w:hAnsi="Tahoma" w:cs="Tahoma"/>
                <w:sz w:val="20"/>
                <w:szCs w:val="20"/>
              </w:rPr>
            </w:pPr>
          </w:p>
          <w:p w14:paraId="68F8936E" w14:textId="77777777" w:rsidR="00D845B0" w:rsidRDefault="00D845B0" w:rsidP="003C355E">
            <w:pPr>
              <w:rPr>
                <w:rFonts w:ascii="Tahoma" w:eastAsia="Calibri" w:hAnsi="Tahoma" w:cs="Tahoma"/>
                <w:sz w:val="20"/>
                <w:szCs w:val="20"/>
              </w:rPr>
            </w:pPr>
          </w:p>
          <w:p w14:paraId="233CE51D" w14:textId="77777777" w:rsidR="00D845B0" w:rsidRDefault="00D845B0" w:rsidP="003C355E">
            <w:pPr>
              <w:rPr>
                <w:rFonts w:ascii="Tahoma" w:eastAsia="Calibri" w:hAnsi="Tahoma" w:cs="Tahoma"/>
                <w:sz w:val="20"/>
                <w:szCs w:val="20"/>
              </w:rPr>
            </w:pPr>
          </w:p>
          <w:p w14:paraId="722E5090" w14:textId="77777777" w:rsidR="00D845B0" w:rsidRDefault="00D845B0" w:rsidP="003C355E">
            <w:pPr>
              <w:rPr>
                <w:rFonts w:ascii="Tahoma" w:eastAsia="Calibri" w:hAnsi="Tahoma" w:cs="Tahoma"/>
                <w:sz w:val="20"/>
                <w:szCs w:val="20"/>
              </w:rPr>
            </w:pPr>
          </w:p>
          <w:p w14:paraId="75D5AC01" w14:textId="77777777" w:rsidR="00D845B0" w:rsidRDefault="00D845B0" w:rsidP="003C355E">
            <w:pPr>
              <w:rPr>
                <w:rFonts w:ascii="Tahoma" w:eastAsia="Calibri" w:hAnsi="Tahoma" w:cs="Tahoma"/>
                <w:sz w:val="20"/>
                <w:szCs w:val="20"/>
              </w:rPr>
            </w:pPr>
          </w:p>
          <w:p w14:paraId="2134A0C5" w14:textId="77777777" w:rsidR="00D845B0" w:rsidRDefault="00D845B0" w:rsidP="003C355E">
            <w:pPr>
              <w:rPr>
                <w:rFonts w:ascii="Tahoma" w:eastAsia="Calibri" w:hAnsi="Tahoma" w:cs="Tahoma"/>
                <w:sz w:val="20"/>
                <w:szCs w:val="20"/>
              </w:rPr>
            </w:pPr>
          </w:p>
          <w:p w14:paraId="7B086986" w14:textId="77777777" w:rsidR="00D845B0" w:rsidRDefault="00D845B0" w:rsidP="003C355E">
            <w:pPr>
              <w:rPr>
                <w:rFonts w:ascii="Tahoma" w:eastAsia="Calibri" w:hAnsi="Tahoma" w:cs="Tahoma"/>
                <w:sz w:val="20"/>
                <w:szCs w:val="20"/>
              </w:rPr>
            </w:pPr>
          </w:p>
          <w:p w14:paraId="0CC53038" w14:textId="77777777" w:rsidR="00D845B0" w:rsidRDefault="00D845B0" w:rsidP="003C355E">
            <w:pPr>
              <w:rPr>
                <w:rFonts w:ascii="Tahoma" w:eastAsia="Calibri" w:hAnsi="Tahoma" w:cs="Tahoma"/>
                <w:sz w:val="20"/>
                <w:szCs w:val="20"/>
              </w:rPr>
            </w:pPr>
          </w:p>
          <w:p w14:paraId="03D7959C" w14:textId="77777777" w:rsidR="00D845B0" w:rsidRDefault="00D845B0" w:rsidP="003C355E">
            <w:pPr>
              <w:rPr>
                <w:rFonts w:ascii="Tahoma" w:eastAsia="Calibri" w:hAnsi="Tahoma" w:cs="Tahoma"/>
                <w:sz w:val="20"/>
                <w:szCs w:val="20"/>
              </w:rPr>
            </w:pPr>
          </w:p>
          <w:p w14:paraId="00933D2B" w14:textId="77777777" w:rsidR="00D845B0" w:rsidRDefault="00D845B0" w:rsidP="003C355E">
            <w:pPr>
              <w:rPr>
                <w:rFonts w:ascii="Tahoma" w:eastAsia="Calibri" w:hAnsi="Tahoma" w:cs="Tahoma"/>
                <w:sz w:val="20"/>
                <w:szCs w:val="20"/>
              </w:rPr>
            </w:pPr>
          </w:p>
          <w:p w14:paraId="2B9E56A4" w14:textId="77777777" w:rsidR="00D845B0" w:rsidRDefault="00D845B0" w:rsidP="003C355E">
            <w:pPr>
              <w:rPr>
                <w:rFonts w:ascii="Tahoma" w:eastAsia="Calibri" w:hAnsi="Tahoma" w:cs="Tahoma"/>
                <w:sz w:val="20"/>
                <w:szCs w:val="20"/>
              </w:rPr>
            </w:pPr>
          </w:p>
          <w:p w14:paraId="746E9802" w14:textId="77777777" w:rsidR="00D845B0" w:rsidRDefault="00D845B0" w:rsidP="003C355E">
            <w:pPr>
              <w:rPr>
                <w:rFonts w:ascii="Tahoma" w:eastAsia="Calibri" w:hAnsi="Tahoma" w:cs="Tahoma"/>
                <w:sz w:val="20"/>
                <w:szCs w:val="20"/>
              </w:rPr>
            </w:pPr>
          </w:p>
          <w:p w14:paraId="51CA868A" w14:textId="77777777" w:rsidR="00D845B0" w:rsidRPr="006F6A32" w:rsidRDefault="00D845B0" w:rsidP="003C355E">
            <w:pPr>
              <w:rPr>
                <w:rFonts w:ascii="Tahoma" w:eastAsia="Calibri" w:hAnsi="Tahoma" w:cs="Tahoma"/>
                <w:sz w:val="20"/>
                <w:szCs w:val="20"/>
              </w:rPr>
            </w:pPr>
          </w:p>
        </w:tc>
        <w:tc>
          <w:tcPr>
            <w:tcW w:w="2007" w:type="dxa"/>
          </w:tcPr>
          <w:p w14:paraId="61983D77" w14:textId="43DF55ED" w:rsidR="003C355E" w:rsidRPr="006F6A32" w:rsidRDefault="000F7B52" w:rsidP="00D845B0">
            <w:pPr>
              <w:rPr>
                <w:rFonts w:ascii="Tahoma" w:eastAsia="Calibri" w:hAnsi="Tahoma" w:cs="Tahoma"/>
                <w:sz w:val="20"/>
                <w:szCs w:val="20"/>
              </w:rPr>
            </w:pPr>
            <w:r>
              <w:rPr>
                <w:rFonts w:ascii="Tahoma" w:eastAsia="Calibri" w:hAnsi="Tahoma" w:cs="Tahoma"/>
                <w:sz w:val="20"/>
                <w:szCs w:val="20"/>
              </w:rPr>
              <w:lastRenderedPageBreak/>
              <w:t>6 lessons</w:t>
            </w:r>
          </w:p>
        </w:tc>
        <w:tc>
          <w:tcPr>
            <w:tcW w:w="2773" w:type="dxa"/>
          </w:tcPr>
          <w:p w14:paraId="287AD633" w14:textId="77777777" w:rsidR="003C355E" w:rsidRPr="006F6A32" w:rsidRDefault="003C355E" w:rsidP="003C355E">
            <w:pPr>
              <w:rPr>
                <w:rFonts w:ascii="Tahoma" w:eastAsia="Calibri" w:hAnsi="Tahoma" w:cs="Tahoma"/>
                <w:sz w:val="20"/>
                <w:szCs w:val="20"/>
              </w:rPr>
            </w:pPr>
            <w:r>
              <w:rPr>
                <w:rFonts w:ascii="Tahoma" w:eastAsia="Calibri" w:hAnsi="Tahoma" w:cs="Tahoma"/>
                <w:b/>
                <w:sz w:val="20"/>
                <w:szCs w:val="20"/>
              </w:rPr>
              <w:t>CHALLENGING:</w:t>
            </w:r>
            <w:r w:rsidRPr="006F6A32">
              <w:rPr>
                <w:rFonts w:ascii="Tahoma" w:eastAsia="Calibri" w:hAnsi="Tahoma" w:cs="Tahoma"/>
                <w:sz w:val="20"/>
                <w:szCs w:val="20"/>
              </w:rPr>
              <w:t xml:space="preserve"> </w:t>
            </w:r>
          </w:p>
          <w:p w14:paraId="0B781F73" w14:textId="527FB768" w:rsidR="003C355E" w:rsidRDefault="00DA1D4A" w:rsidP="003C355E">
            <w:pPr>
              <w:rPr>
                <w:rFonts w:ascii="Verdana" w:hAnsi="Verdana" w:cs="Arial"/>
                <w:sz w:val="20"/>
                <w:szCs w:val="20"/>
              </w:rPr>
            </w:pPr>
            <w:r>
              <w:rPr>
                <w:rFonts w:ascii="Verdana" w:hAnsi="Verdana" w:cs="Arial"/>
                <w:sz w:val="20"/>
                <w:szCs w:val="20"/>
              </w:rPr>
              <w:t>List the five senses used to evaluate food.</w:t>
            </w:r>
          </w:p>
          <w:p w14:paraId="08ABF4E4" w14:textId="46177227" w:rsidR="00DA1D4A" w:rsidRDefault="00DA1D4A" w:rsidP="003C355E">
            <w:pPr>
              <w:rPr>
                <w:rFonts w:ascii="Verdana" w:hAnsi="Verdana" w:cs="Arial"/>
                <w:sz w:val="20"/>
                <w:szCs w:val="20"/>
              </w:rPr>
            </w:pPr>
            <w:r>
              <w:rPr>
                <w:rFonts w:ascii="Verdana" w:hAnsi="Verdana" w:cs="Arial"/>
                <w:sz w:val="20"/>
                <w:szCs w:val="20"/>
              </w:rPr>
              <w:t xml:space="preserve">Create a curry that is edible (not too spicy) and contains a protein, </w:t>
            </w:r>
            <w:proofErr w:type="gramStart"/>
            <w:r>
              <w:rPr>
                <w:rFonts w:ascii="Verdana" w:hAnsi="Verdana" w:cs="Arial"/>
                <w:sz w:val="20"/>
                <w:szCs w:val="20"/>
              </w:rPr>
              <w:t>vegetables</w:t>
            </w:r>
            <w:proofErr w:type="gramEnd"/>
            <w:r>
              <w:rPr>
                <w:rFonts w:ascii="Verdana" w:hAnsi="Verdana" w:cs="Arial"/>
                <w:sz w:val="20"/>
                <w:szCs w:val="20"/>
              </w:rPr>
              <w:t xml:space="preserve"> and their own curry paste.</w:t>
            </w:r>
          </w:p>
          <w:p w14:paraId="0C832D3E" w14:textId="3D64795A" w:rsidR="0088777A" w:rsidRDefault="0088777A" w:rsidP="003C355E">
            <w:pPr>
              <w:rPr>
                <w:rFonts w:ascii="Verdana" w:hAnsi="Verdana" w:cs="Arial"/>
                <w:sz w:val="20"/>
                <w:szCs w:val="20"/>
              </w:rPr>
            </w:pPr>
            <w:r>
              <w:rPr>
                <w:rFonts w:ascii="Verdana" w:hAnsi="Verdana" w:cs="Arial"/>
                <w:sz w:val="20"/>
                <w:szCs w:val="20"/>
              </w:rPr>
              <w:t>Understand the premise behind a triangle test.</w:t>
            </w:r>
          </w:p>
          <w:p w14:paraId="1A5B25BE" w14:textId="77777777" w:rsidR="003C355E" w:rsidRPr="006F6A32" w:rsidRDefault="003C355E" w:rsidP="003C355E">
            <w:pPr>
              <w:rPr>
                <w:rFonts w:ascii="Tahoma" w:eastAsia="Calibri" w:hAnsi="Tahoma" w:cs="Tahoma"/>
                <w:sz w:val="20"/>
                <w:szCs w:val="20"/>
              </w:rPr>
            </w:pPr>
            <w:r>
              <w:rPr>
                <w:rFonts w:ascii="Tahoma" w:eastAsia="Calibri" w:hAnsi="Tahoma" w:cs="Tahoma"/>
                <w:b/>
                <w:sz w:val="20"/>
                <w:szCs w:val="20"/>
              </w:rPr>
              <w:t>MORE CHALLENGING:</w:t>
            </w:r>
            <w:r w:rsidRPr="006F6A32">
              <w:rPr>
                <w:rFonts w:ascii="Tahoma" w:eastAsia="Calibri" w:hAnsi="Tahoma" w:cs="Tahoma"/>
                <w:sz w:val="20"/>
                <w:szCs w:val="20"/>
              </w:rPr>
              <w:t xml:space="preserve"> </w:t>
            </w:r>
          </w:p>
          <w:p w14:paraId="35C3AEE2" w14:textId="433E81B3" w:rsidR="003C355E" w:rsidRDefault="00DA1D4A" w:rsidP="003C355E">
            <w:pPr>
              <w:rPr>
                <w:rFonts w:ascii="Verdana" w:hAnsi="Verdana" w:cs="Arial"/>
                <w:sz w:val="20"/>
                <w:szCs w:val="20"/>
              </w:rPr>
            </w:pPr>
            <w:r>
              <w:rPr>
                <w:rFonts w:ascii="Verdana" w:hAnsi="Verdana" w:cs="Arial"/>
                <w:sz w:val="20"/>
                <w:szCs w:val="20"/>
              </w:rPr>
              <w:t>Understand the role of star diagrams in evaluating but also comparing food products.</w:t>
            </w:r>
          </w:p>
          <w:p w14:paraId="0ADA8D8F" w14:textId="77777777" w:rsidR="00DA1D4A" w:rsidRDefault="00DA1D4A" w:rsidP="00DA1D4A">
            <w:pPr>
              <w:rPr>
                <w:rFonts w:ascii="Verdana" w:hAnsi="Verdana" w:cs="Arial"/>
                <w:sz w:val="20"/>
                <w:szCs w:val="20"/>
              </w:rPr>
            </w:pPr>
            <w:r>
              <w:rPr>
                <w:rFonts w:ascii="Verdana" w:hAnsi="Verdana" w:cs="Arial"/>
                <w:sz w:val="20"/>
                <w:szCs w:val="20"/>
              </w:rPr>
              <w:t>Be able to describe how to carry out a fair test when doing sensory analysis.</w:t>
            </w:r>
          </w:p>
          <w:p w14:paraId="0BDCD7B6" w14:textId="77777777" w:rsidR="003C355E" w:rsidRDefault="003C355E" w:rsidP="003C355E">
            <w:pPr>
              <w:rPr>
                <w:rFonts w:ascii="Tahoma" w:eastAsia="Calibri" w:hAnsi="Tahoma" w:cs="Tahoma"/>
                <w:sz w:val="20"/>
                <w:szCs w:val="20"/>
              </w:rPr>
            </w:pPr>
            <w:r>
              <w:rPr>
                <w:rFonts w:ascii="Tahoma" w:eastAsia="Calibri" w:hAnsi="Tahoma" w:cs="Tahoma"/>
                <w:b/>
                <w:sz w:val="20"/>
                <w:szCs w:val="20"/>
              </w:rPr>
              <w:t>MOST CHALLENGING:</w:t>
            </w:r>
          </w:p>
          <w:p w14:paraId="324C1E8F" w14:textId="77777777" w:rsidR="00DA1D4A" w:rsidRDefault="00DA1D4A" w:rsidP="00DA1D4A">
            <w:pPr>
              <w:rPr>
                <w:rFonts w:ascii="Verdana" w:hAnsi="Verdana" w:cs="Arial"/>
                <w:sz w:val="20"/>
                <w:szCs w:val="20"/>
              </w:rPr>
            </w:pPr>
            <w:r>
              <w:rPr>
                <w:rFonts w:ascii="Verdana" w:hAnsi="Verdana" w:cs="Arial"/>
                <w:sz w:val="20"/>
                <w:szCs w:val="20"/>
              </w:rPr>
              <w:t>Give examples where sound is used to evaluate food items.</w:t>
            </w:r>
          </w:p>
          <w:p w14:paraId="229AE8FA" w14:textId="77777777" w:rsidR="00DA1D4A" w:rsidRDefault="00DA1D4A" w:rsidP="00DA1D4A">
            <w:pPr>
              <w:rPr>
                <w:rFonts w:ascii="Verdana" w:hAnsi="Verdana" w:cs="Arial"/>
                <w:sz w:val="20"/>
                <w:szCs w:val="20"/>
              </w:rPr>
            </w:pPr>
            <w:r>
              <w:rPr>
                <w:rFonts w:ascii="Verdana" w:hAnsi="Verdana" w:cs="Arial"/>
                <w:sz w:val="20"/>
                <w:szCs w:val="20"/>
              </w:rPr>
              <w:t>Explain gelatinisation and how starch thickens a sa</w:t>
            </w:r>
            <w:r>
              <w:rPr>
                <w:rFonts w:ascii="Verdana" w:hAnsi="Verdana" w:cs="Arial"/>
                <w:sz w:val="20"/>
                <w:szCs w:val="20"/>
              </w:rPr>
              <w:t>uce.</w:t>
            </w:r>
          </w:p>
          <w:p w14:paraId="5D4A2ADE" w14:textId="0B749B63" w:rsidR="00DA1D4A" w:rsidRDefault="00DA1D4A" w:rsidP="00DA1D4A">
            <w:pPr>
              <w:rPr>
                <w:rFonts w:ascii="Verdana" w:hAnsi="Verdana" w:cs="Arial"/>
                <w:sz w:val="20"/>
                <w:szCs w:val="20"/>
              </w:rPr>
            </w:pPr>
            <w:r>
              <w:rPr>
                <w:rFonts w:ascii="Verdana" w:hAnsi="Verdana" w:cs="Arial"/>
                <w:sz w:val="20"/>
                <w:szCs w:val="20"/>
              </w:rPr>
              <w:lastRenderedPageBreak/>
              <w:t>Be confident enough to add to</w:t>
            </w:r>
            <w:r>
              <w:rPr>
                <w:rFonts w:ascii="Verdana" w:hAnsi="Verdana" w:cs="Arial"/>
                <w:sz w:val="20"/>
                <w:szCs w:val="20"/>
              </w:rPr>
              <w:t>, or adapt, a</w:t>
            </w:r>
            <w:r>
              <w:rPr>
                <w:rFonts w:ascii="Verdana" w:hAnsi="Verdana" w:cs="Arial"/>
                <w:sz w:val="20"/>
                <w:szCs w:val="20"/>
              </w:rPr>
              <w:t xml:space="preserve"> basic recipe to show flair.</w:t>
            </w:r>
          </w:p>
          <w:p w14:paraId="2F18EB2B" w14:textId="7F88A596" w:rsidR="00DA1D4A" w:rsidRPr="00DA1D4A" w:rsidRDefault="00DA1D4A" w:rsidP="003C355E">
            <w:pPr>
              <w:rPr>
                <w:rFonts w:ascii="Tahoma" w:eastAsia="Calibri" w:hAnsi="Tahoma" w:cs="Tahoma"/>
                <w:b/>
                <w:bCs/>
                <w:sz w:val="20"/>
                <w:szCs w:val="20"/>
              </w:rPr>
            </w:pPr>
            <w:r>
              <w:rPr>
                <w:rFonts w:ascii="Verdana" w:hAnsi="Verdana" w:cs="Arial"/>
                <w:sz w:val="20"/>
                <w:szCs w:val="20"/>
              </w:rPr>
              <w:t>Explain reasons behind using triangle tests in industry and their role in sensory analysis</w:t>
            </w:r>
          </w:p>
        </w:tc>
        <w:tc>
          <w:tcPr>
            <w:tcW w:w="2139" w:type="dxa"/>
          </w:tcPr>
          <w:p w14:paraId="6A02AD01" w14:textId="219BC10F" w:rsidR="003C355E" w:rsidRPr="006F6A32" w:rsidRDefault="0088777A" w:rsidP="003C355E">
            <w:pPr>
              <w:rPr>
                <w:rFonts w:ascii="Tahoma" w:eastAsia="Calibri" w:hAnsi="Tahoma" w:cs="Tahoma"/>
                <w:sz w:val="20"/>
                <w:szCs w:val="20"/>
              </w:rPr>
            </w:pPr>
            <w:r>
              <w:rPr>
                <w:rFonts w:ascii="Tahoma" w:eastAsia="Calibri" w:hAnsi="Tahoma" w:cs="Tahoma"/>
                <w:sz w:val="20"/>
                <w:szCs w:val="20"/>
              </w:rPr>
              <w:lastRenderedPageBreak/>
              <w:t>Curry – to be able to create their own recipe, researching and adapting existing examples.</w:t>
            </w:r>
          </w:p>
        </w:tc>
        <w:tc>
          <w:tcPr>
            <w:tcW w:w="2375" w:type="dxa"/>
          </w:tcPr>
          <w:p w14:paraId="03B3FE25" w14:textId="77777777" w:rsidR="003C355E" w:rsidRPr="007F0E7D" w:rsidRDefault="003C355E" w:rsidP="003C355E">
            <w:pPr>
              <w:rPr>
                <w:rFonts w:ascii="Tahoma" w:eastAsia="Calibri" w:hAnsi="Tahoma" w:cs="Tahoma"/>
                <w:b/>
                <w:bCs/>
                <w:sz w:val="20"/>
                <w:szCs w:val="20"/>
                <w:u w:val="single"/>
              </w:rPr>
            </w:pPr>
            <w:r w:rsidRPr="007F0E7D">
              <w:rPr>
                <w:rFonts w:ascii="Tahoma" w:eastAsia="Calibri" w:hAnsi="Tahoma" w:cs="Tahoma"/>
                <w:b/>
                <w:bCs/>
                <w:sz w:val="20"/>
                <w:szCs w:val="20"/>
                <w:u w:val="single"/>
              </w:rPr>
              <w:t>Literacy</w:t>
            </w:r>
          </w:p>
          <w:p w14:paraId="53B152A5" w14:textId="77777777" w:rsidR="0088777A" w:rsidRDefault="0088777A" w:rsidP="0088777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Spelling &amp; pronouncing key vocabulary</w:t>
            </w:r>
          </w:p>
          <w:p w14:paraId="2B2991CE" w14:textId="2C99DE20" w:rsidR="003C355E" w:rsidRPr="0088777A" w:rsidRDefault="0088777A" w:rsidP="003C355E">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Reading &amp; following step-by-step recipes</w:t>
            </w:r>
          </w:p>
          <w:p w14:paraId="74CB66CC" w14:textId="77777777" w:rsidR="003C355E" w:rsidRPr="003C355E" w:rsidRDefault="003C355E" w:rsidP="003C355E">
            <w:pPr>
              <w:rPr>
                <w:rFonts w:ascii="Tahoma" w:hAnsi="Tahoma" w:cs="Tahoma"/>
                <w:b/>
                <w:bCs/>
                <w:color w:val="333333"/>
                <w:sz w:val="20"/>
                <w:szCs w:val="20"/>
                <w:u w:val="single"/>
              </w:rPr>
            </w:pPr>
            <w:r w:rsidRPr="003C355E">
              <w:rPr>
                <w:rFonts w:ascii="Tahoma" w:hAnsi="Tahoma" w:cs="Tahoma"/>
                <w:b/>
                <w:bCs/>
                <w:color w:val="333333"/>
                <w:sz w:val="20"/>
                <w:szCs w:val="20"/>
                <w:u w:val="single"/>
              </w:rPr>
              <w:t>Numeracy</w:t>
            </w:r>
          </w:p>
          <w:p w14:paraId="564ABBFC" w14:textId="77777777" w:rsidR="0088777A" w:rsidRDefault="0088777A" w:rsidP="0088777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Key temperatures</w:t>
            </w:r>
          </w:p>
          <w:p w14:paraId="775FB20F" w14:textId="77777777" w:rsidR="0088777A" w:rsidRDefault="0088777A" w:rsidP="0088777A">
            <w:pPr>
              <w:pStyle w:val="ListParagraph"/>
              <w:numPr>
                <w:ilvl w:val="0"/>
                <w:numId w:val="3"/>
              </w:numPr>
              <w:rPr>
                <w:rFonts w:ascii="Tahoma" w:hAnsi="Tahoma" w:cs="Tahoma"/>
                <w:bCs/>
                <w:color w:val="333333"/>
                <w:sz w:val="20"/>
                <w:szCs w:val="20"/>
              </w:rPr>
            </w:pPr>
            <w:r w:rsidRPr="0088777A">
              <w:rPr>
                <w:rFonts w:ascii="Tahoma" w:hAnsi="Tahoma" w:cs="Tahoma"/>
                <w:bCs/>
                <w:color w:val="333333"/>
                <w:sz w:val="20"/>
                <w:szCs w:val="20"/>
              </w:rPr>
              <w:t>Weighing &amp; measuring</w:t>
            </w:r>
          </w:p>
          <w:p w14:paraId="3A338D95" w14:textId="6ABD3323" w:rsidR="003C355E" w:rsidRPr="0088777A" w:rsidRDefault="0088777A" w:rsidP="0088777A">
            <w:pPr>
              <w:pStyle w:val="ListParagraph"/>
              <w:numPr>
                <w:ilvl w:val="0"/>
                <w:numId w:val="3"/>
              </w:numPr>
              <w:rPr>
                <w:rFonts w:ascii="Tahoma" w:hAnsi="Tahoma" w:cs="Tahoma"/>
                <w:bCs/>
                <w:color w:val="333333"/>
                <w:sz w:val="20"/>
                <w:szCs w:val="20"/>
              </w:rPr>
            </w:pPr>
            <w:r w:rsidRPr="0088777A">
              <w:rPr>
                <w:rFonts w:ascii="Tahoma" w:hAnsi="Tahoma" w:cs="Tahoma"/>
                <w:bCs/>
                <w:color w:val="333333"/>
                <w:sz w:val="20"/>
                <w:szCs w:val="20"/>
              </w:rPr>
              <w:t>Purchasing ingredients</w:t>
            </w:r>
          </w:p>
          <w:p w14:paraId="66CB4F24" w14:textId="77777777" w:rsidR="003C355E" w:rsidRPr="007F0E7D" w:rsidRDefault="003C355E" w:rsidP="003C355E">
            <w:pPr>
              <w:rPr>
                <w:rFonts w:ascii="Tahoma" w:eastAsia="Calibri" w:hAnsi="Tahoma" w:cs="Tahoma"/>
                <w:b/>
                <w:sz w:val="20"/>
                <w:szCs w:val="20"/>
              </w:rPr>
            </w:pPr>
            <w:r w:rsidRPr="007F0E7D">
              <w:rPr>
                <w:rFonts w:ascii="Tahoma" w:eastAsia="Calibri" w:hAnsi="Tahoma" w:cs="Tahoma"/>
                <w:b/>
                <w:sz w:val="20"/>
                <w:szCs w:val="20"/>
                <w:u w:val="single"/>
              </w:rPr>
              <w:t>Digital Competency</w:t>
            </w:r>
            <w:r w:rsidRPr="007F0E7D">
              <w:rPr>
                <w:rFonts w:ascii="Tahoma" w:eastAsia="Calibri" w:hAnsi="Tahoma" w:cs="Tahoma"/>
                <w:b/>
                <w:sz w:val="20"/>
                <w:szCs w:val="20"/>
              </w:rPr>
              <w:t xml:space="preserve"> </w:t>
            </w:r>
          </w:p>
          <w:p w14:paraId="20A7F2E5" w14:textId="77777777" w:rsidR="003C355E" w:rsidRPr="006F6A32" w:rsidRDefault="003C355E" w:rsidP="003C355E">
            <w:pPr>
              <w:rPr>
                <w:rFonts w:ascii="Tahoma" w:eastAsia="Calibri" w:hAnsi="Tahoma" w:cs="Tahoma"/>
                <w:sz w:val="20"/>
                <w:szCs w:val="20"/>
              </w:rPr>
            </w:pPr>
          </w:p>
        </w:tc>
        <w:tc>
          <w:tcPr>
            <w:tcW w:w="1985" w:type="dxa"/>
          </w:tcPr>
          <w:p w14:paraId="0A91BF24" w14:textId="77777777" w:rsidR="003C355E" w:rsidRPr="0088777A" w:rsidRDefault="0088777A" w:rsidP="0088777A">
            <w:pPr>
              <w:pStyle w:val="ListParagraph"/>
              <w:numPr>
                <w:ilvl w:val="0"/>
                <w:numId w:val="3"/>
              </w:numPr>
              <w:ind w:left="404"/>
              <w:rPr>
                <w:rFonts w:ascii="Tahoma" w:eastAsia="Calibri" w:hAnsi="Tahoma" w:cs="Tahoma"/>
                <w:sz w:val="20"/>
                <w:szCs w:val="20"/>
              </w:rPr>
            </w:pPr>
            <w:r w:rsidRPr="0088777A">
              <w:rPr>
                <w:rFonts w:ascii="Verdana" w:hAnsi="Verdana" w:cs="Arial"/>
                <w:sz w:val="20"/>
                <w:szCs w:val="20"/>
              </w:rPr>
              <w:t>Complete a star diagram on cheesy pasta bake.</w:t>
            </w:r>
          </w:p>
          <w:p w14:paraId="661DF45C" w14:textId="72DE402B" w:rsidR="0088777A" w:rsidRPr="0088777A" w:rsidRDefault="0088777A" w:rsidP="0088777A">
            <w:pPr>
              <w:pStyle w:val="ListParagraph"/>
              <w:numPr>
                <w:ilvl w:val="0"/>
                <w:numId w:val="3"/>
              </w:numPr>
              <w:ind w:left="404"/>
              <w:rPr>
                <w:rFonts w:ascii="Tahoma" w:eastAsia="Calibri" w:hAnsi="Tahoma" w:cs="Tahoma"/>
                <w:sz w:val="20"/>
                <w:szCs w:val="20"/>
              </w:rPr>
            </w:pPr>
            <w:r>
              <w:rPr>
                <w:rFonts w:ascii="Verdana" w:hAnsi="Verdana" w:cs="Arial"/>
                <w:sz w:val="20"/>
                <w:szCs w:val="20"/>
              </w:rPr>
              <w:t>Leaflet on fair testing in sensory analysis.</w:t>
            </w:r>
          </w:p>
        </w:tc>
        <w:tc>
          <w:tcPr>
            <w:tcW w:w="2693" w:type="dxa"/>
          </w:tcPr>
          <w:p w14:paraId="26345DF7" w14:textId="77777777" w:rsidR="003C355E" w:rsidRPr="003C355E" w:rsidRDefault="003C355E" w:rsidP="003C355E">
            <w:pPr>
              <w:rPr>
                <w:rFonts w:ascii="Tahoma" w:eastAsia="Calibri" w:hAnsi="Tahoma" w:cs="Tahoma"/>
                <w:b/>
                <w:bCs/>
                <w:sz w:val="20"/>
                <w:szCs w:val="20"/>
              </w:rPr>
            </w:pPr>
          </w:p>
        </w:tc>
      </w:tr>
    </w:tbl>
    <w:p w14:paraId="6CD14C59" w14:textId="77777777" w:rsidR="008536B9" w:rsidRDefault="008536B9" w:rsidP="003C355E">
      <w:pPr>
        <w:ind w:left="-142"/>
      </w:pPr>
    </w:p>
    <w:sectPr w:rsidR="008536B9" w:rsidSect="003C355E">
      <w:headerReference w:type="default" r:id="rId8"/>
      <w:pgSz w:w="16838" w:h="11906" w:orient="landscape"/>
      <w:pgMar w:top="709" w:right="82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CF03" w14:textId="77777777" w:rsidR="00CF71C7" w:rsidRDefault="00CF71C7" w:rsidP="003C355E">
      <w:r>
        <w:separator/>
      </w:r>
    </w:p>
  </w:endnote>
  <w:endnote w:type="continuationSeparator" w:id="0">
    <w:p w14:paraId="3A9037A2" w14:textId="77777777" w:rsidR="00CF71C7" w:rsidRDefault="00CF71C7" w:rsidP="003C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8DAD" w14:textId="77777777" w:rsidR="00CF71C7" w:rsidRDefault="00CF71C7" w:rsidP="003C355E">
      <w:r>
        <w:separator/>
      </w:r>
    </w:p>
  </w:footnote>
  <w:footnote w:type="continuationSeparator" w:id="0">
    <w:p w14:paraId="67B54475" w14:textId="77777777" w:rsidR="00CF71C7" w:rsidRDefault="00CF71C7" w:rsidP="003C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ED51" w14:textId="7B6FC819" w:rsidR="003C355E" w:rsidRPr="003C355E" w:rsidRDefault="00D845B0" w:rsidP="00D845B0">
    <w:pPr>
      <w:pStyle w:val="Header"/>
      <w:jc w:val="center"/>
      <w:rPr>
        <w:rFonts w:ascii="Tahoma" w:hAnsi="Tahoma" w:cs="Tahoma"/>
        <w:lang w:val="en-US"/>
      </w:rPr>
    </w:pPr>
    <w:r>
      <w:rPr>
        <w:rFonts w:ascii="Tahoma" w:hAnsi="Tahoma" w:cs="Tahoma"/>
        <w:b/>
        <w:lang w:val="en-US"/>
      </w:rPr>
      <w:t xml:space="preserve">                                                                                                                                           </w:t>
    </w:r>
    <w:r w:rsidR="003C355E" w:rsidRPr="003C355E">
      <w:rPr>
        <w:rFonts w:ascii="Tahoma" w:hAnsi="Tahoma" w:cs="Tahoma"/>
        <w:b/>
        <w:lang w:val="en-US"/>
      </w:rPr>
      <w:t>AOLE</w:t>
    </w:r>
    <w:r w:rsidR="003C355E">
      <w:rPr>
        <w:rFonts w:ascii="Tahoma" w:hAnsi="Tahoma" w:cs="Tahoma"/>
        <w:lang w:val="en-US"/>
      </w:rPr>
      <w:t xml:space="preserve"> </w:t>
    </w:r>
    <w:r w:rsidR="00F3663B">
      <w:rPr>
        <w:rFonts w:ascii="Tahoma" w:hAnsi="Tahoma" w:cs="Tahoma"/>
        <w:lang w:val="en-US"/>
      </w:rPr>
      <w:t>– Health &amp;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E6B"/>
    <w:multiLevelType w:val="hybridMultilevel"/>
    <w:tmpl w:val="DF3ECCA2"/>
    <w:lvl w:ilvl="0" w:tplc="F5625AB8">
      <w:start w:val="13"/>
      <w:numFmt w:val="bullet"/>
      <w:lvlText w:val="-"/>
      <w:lvlJc w:val="left"/>
      <w:pPr>
        <w:ind w:left="420" w:hanging="360"/>
      </w:pPr>
      <w:rPr>
        <w:rFonts w:ascii="Tahoma" w:eastAsia="Calibri"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17A2CBC"/>
    <w:multiLevelType w:val="hybridMultilevel"/>
    <w:tmpl w:val="785E4E56"/>
    <w:lvl w:ilvl="0" w:tplc="C446521C">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62DC"/>
    <w:multiLevelType w:val="hybridMultilevel"/>
    <w:tmpl w:val="C74A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5E"/>
    <w:rsid w:val="000F7B52"/>
    <w:rsid w:val="003C355E"/>
    <w:rsid w:val="003F319A"/>
    <w:rsid w:val="008536B9"/>
    <w:rsid w:val="0088777A"/>
    <w:rsid w:val="00A14498"/>
    <w:rsid w:val="00A317B0"/>
    <w:rsid w:val="00A937E2"/>
    <w:rsid w:val="00CF71C7"/>
    <w:rsid w:val="00D845B0"/>
    <w:rsid w:val="00DA1D4A"/>
    <w:rsid w:val="00F3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84F"/>
  <w15:chartTrackingRefBased/>
  <w15:docId w15:val="{364A70AC-A724-496C-B3E7-74F059E5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5E"/>
    <w:pPr>
      <w:ind w:left="720"/>
      <w:contextualSpacing/>
    </w:pPr>
  </w:style>
  <w:style w:type="paragraph" w:styleId="Header">
    <w:name w:val="header"/>
    <w:basedOn w:val="Normal"/>
    <w:link w:val="HeaderChar"/>
    <w:uiPriority w:val="99"/>
    <w:unhideWhenUsed/>
    <w:rsid w:val="003C355E"/>
    <w:pPr>
      <w:tabs>
        <w:tab w:val="center" w:pos="4513"/>
        <w:tab w:val="right" w:pos="9026"/>
      </w:tabs>
    </w:pPr>
  </w:style>
  <w:style w:type="character" w:customStyle="1" w:styleId="HeaderChar">
    <w:name w:val="Header Char"/>
    <w:basedOn w:val="DefaultParagraphFont"/>
    <w:link w:val="Header"/>
    <w:uiPriority w:val="99"/>
    <w:rsid w:val="003C3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55E"/>
    <w:pPr>
      <w:tabs>
        <w:tab w:val="center" w:pos="4513"/>
        <w:tab w:val="right" w:pos="9026"/>
      </w:tabs>
    </w:pPr>
  </w:style>
  <w:style w:type="character" w:customStyle="1" w:styleId="FooterChar">
    <w:name w:val="Footer Char"/>
    <w:basedOn w:val="DefaultParagraphFont"/>
    <w:link w:val="Footer"/>
    <w:uiPriority w:val="99"/>
    <w:rsid w:val="003C35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Cuthbertson (Ysgol Calon Cymru)</dc:creator>
  <cp:keywords/>
  <dc:description/>
  <cp:lastModifiedBy>Emily Bevan</cp:lastModifiedBy>
  <cp:revision>4</cp:revision>
  <dcterms:created xsi:type="dcterms:W3CDTF">2022-01-19T20:03:00Z</dcterms:created>
  <dcterms:modified xsi:type="dcterms:W3CDTF">2022-01-20T15:35:00Z</dcterms:modified>
</cp:coreProperties>
</file>